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F907" w14:textId="77777777" w:rsidR="00955A07" w:rsidRDefault="00955A07"/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43B8C8CB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2FDC30E1" w:rsidR="004E26AF" w:rsidRPr="00B44674" w:rsidRDefault="0034186F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664BDA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664BDA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664BDA">
              <w:rPr>
                <w:b/>
                <w:snapToGrid w:val="0"/>
                <w:color w:val="000000"/>
              </w:rPr>
              <w:instrText xml:space="preserve"> FORMTEXT </w:instrText>
            </w:r>
            <w:r w:rsidRPr="00664BDA">
              <w:rPr>
                <w:b/>
                <w:snapToGrid w:val="0"/>
                <w:color w:val="000000"/>
              </w:rPr>
            </w:r>
            <w:r w:rsidRPr="00664BDA">
              <w:rPr>
                <w:b/>
                <w:snapToGrid w:val="0"/>
                <w:color w:val="000000"/>
              </w:rPr>
              <w:fldChar w:fldCharType="separate"/>
            </w:r>
            <w:r w:rsidR="00075D50" w:rsidRPr="00664BDA">
              <w:rPr>
                <w:b/>
                <w:noProof/>
                <w:snapToGrid w:val="0"/>
                <w:color w:val="000000"/>
              </w:rPr>
              <w:t>Freistaat Bayern</w:t>
            </w:r>
            <w:r w:rsidRPr="00664BDA">
              <w:rPr>
                <w:b/>
                <w:snapToGrid w:val="0"/>
                <w:color w:val="000000"/>
              </w:rPr>
              <w:fldChar w:fldCharType="end"/>
            </w:r>
            <w:r w:rsidR="00411D89" w:rsidRPr="00664BDA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664BDA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664BDA">
              <w:rPr>
                <w:b/>
                <w:snapToGrid w:val="0"/>
                <w:color w:val="000000"/>
              </w:rPr>
              <w:instrText xml:space="preserve"> FORMTEXT </w:instrText>
            </w:r>
            <w:r w:rsidRPr="00664BDA">
              <w:rPr>
                <w:b/>
                <w:snapToGrid w:val="0"/>
                <w:color w:val="000000"/>
              </w:rPr>
            </w:r>
            <w:r w:rsidRPr="00664BDA">
              <w:rPr>
                <w:b/>
                <w:snapToGrid w:val="0"/>
                <w:color w:val="000000"/>
              </w:rPr>
              <w:fldChar w:fldCharType="separate"/>
            </w:r>
            <w:r w:rsidR="00075D50" w:rsidRPr="00664BDA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664BDA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664BDA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664BDA">
              <w:rPr>
                <w:b/>
                <w:snapToGrid w:val="0"/>
              </w:rPr>
              <w:instrText xml:space="preserve"> FORMTEXT </w:instrText>
            </w:r>
            <w:r w:rsidR="000E682A" w:rsidRPr="00664BDA">
              <w:rPr>
                <w:b/>
                <w:snapToGrid w:val="0"/>
              </w:rPr>
            </w:r>
            <w:r w:rsidR="000E682A" w:rsidRPr="00664BDA">
              <w:rPr>
                <w:b/>
                <w:snapToGrid w:val="0"/>
              </w:rPr>
              <w:fldChar w:fldCharType="separate"/>
            </w:r>
            <w:r w:rsidR="00075D50" w:rsidRPr="00664BDA">
              <w:rPr>
                <w:b/>
                <w:noProof/>
                <w:snapToGrid w:val="0"/>
              </w:rPr>
              <w:t> </w:t>
            </w:r>
            <w:r w:rsidR="00075D50" w:rsidRPr="00664BDA">
              <w:rPr>
                <w:b/>
                <w:noProof/>
                <w:snapToGrid w:val="0"/>
              </w:rPr>
              <w:t> </w:t>
            </w:r>
            <w:r w:rsidR="00075D50" w:rsidRPr="00664BDA">
              <w:rPr>
                <w:b/>
                <w:noProof/>
                <w:snapToGrid w:val="0"/>
              </w:rPr>
              <w:t> </w:t>
            </w:r>
            <w:r w:rsidR="00075D50" w:rsidRPr="00664BDA">
              <w:rPr>
                <w:b/>
                <w:noProof/>
                <w:snapToGrid w:val="0"/>
              </w:rPr>
              <w:t> </w:t>
            </w:r>
            <w:r w:rsidR="00075D50" w:rsidRPr="00664BDA">
              <w:rPr>
                <w:b/>
                <w:noProof/>
                <w:snapToGrid w:val="0"/>
              </w:rPr>
              <w:t> </w:t>
            </w:r>
            <w:r w:rsidR="000E682A" w:rsidRPr="00664BDA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664BDA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664BDA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BDA">
              <w:rPr>
                <w:b/>
                <w:snapToGrid w:val="0"/>
                <w:color w:val="000000"/>
              </w:rPr>
              <w:instrText xml:space="preserve"> FORMTEXT </w:instrText>
            </w:r>
            <w:r w:rsidRPr="00664BDA">
              <w:rPr>
                <w:b/>
                <w:snapToGrid w:val="0"/>
                <w:color w:val="000000"/>
              </w:rPr>
            </w:r>
            <w:r w:rsidRPr="00664BDA">
              <w:rPr>
                <w:b/>
                <w:snapToGrid w:val="0"/>
                <w:color w:val="000000"/>
              </w:rPr>
              <w:fldChar w:fldCharType="separate"/>
            </w:r>
            <w:r w:rsidR="00075D50" w:rsidRPr="00664BDA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b/>
                <w:noProof/>
                <w:snapToGrid w:val="0"/>
                <w:color w:val="000000"/>
              </w:rPr>
              <w:t> </w:t>
            </w:r>
            <w:r w:rsidRPr="00664BDA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0EF9EF9D" w:rsidR="00937607" w:rsidRPr="00664BDA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750"/>
      </w:tblGrid>
      <w:tr w:rsidR="00B37726" w:rsidRPr="00AB6AEF" w14:paraId="1DC75A3E" w14:textId="77777777" w:rsidTr="00664BDA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317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060784" w:rsidRPr="00FF014A" w14:paraId="4037CE18" w14:textId="77777777" w:rsidTr="00664BDA">
        <w:tc>
          <w:tcPr>
            <w:tcW w:w="606" w:type="dxa"/>
            <w:vMerge/>
          </w:tcPr>
          <w:p w14:paraId="6BDF8397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78C830DD" w14:textId="77777777" w:rsidR="00060784" w:rsidRDefault="003826E0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72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750" w:type="dxa"/>
          </w:tcPr>
          <w:p w14:paraId="3307759D" w14:textId="6B2403EC" w:rsidR="00060784" w:rsidRPr="00FF014A" w:rsidRDefault="00831CC6" w:rsidP="00060784">
            <w:pPr>
              <w:spacing w:line="276" w:lineRule="auto"/>
              <w:contextualSpacing w:val="0"/>
              <w:rPr>
                <w:b/>
              </w:rPr>
            </w:pPr>
            <w:r w:rsidRPr="00CC105D">
              <w:rPr>
                <w:b/>
              </w:rPr>
              <w:t>Sicherheits- und Gesundheitsschutzkoordination</w:t>
            </w:r>
          </w:p>
        </w:tc>
      </w:tr>
      <w:tr w:rsidR="00060784" w:rsidRPr="00FF014A" w14:paraId="4FA10E75" w14:textId="77777777" w:rsidTr="00664BDA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3826E0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50" w:type="dxa"/>
          </w:tcPr>
          <w:p w14:paraId="213028FC" w14:textId="77777777" w:rsidR="00060784" w:rsidRPr="00664BDA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664BDA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664BDA">
              <w:rPr>
                <w:b/>
              </w:rPr>
              <w:instrText xml:space="preserve"> FORMTEXT </w:instrText>
            </w:r>
            <w:r w:rsidRPr="00664BDA">
              <w:rPr>
                <w:b/>
              </w:rPr>
            </w:r>
            <w:r w:rsidRPr="00664BDA">
              <w:rPr>
                <w:b/>
              </w:rPr>
              <w:fldChar w:fldCharType="separate"/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664BDA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664BDA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3826E0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664BDA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3826E0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664BDA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3826E0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664BDA" w:rsidRDefault="004403EF" w:rsidP="00C81E14">
            <w:pPr>
              <w:spacing w:line="276" w:lineRule="auto"/>
              <w:contextualSpacing w:val="0"/>
            </w:pPr>
            <w:r w:rsidRPr="00664BDA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4BDA">
              <w:rPr>
                <w:snapToGrid w:val="0"/>
                <w:color w:val="000000"/>
              </w:rPr>
              <w:instrText xml:space="preserve"> FORMTEXT </w:instrText>
            </w:r>
            <w:r w:rsidRPr="00664BDA">
              <w:rPr>
                <w:snapToGrid w:val="0"/>
                <w:color w:val="000000"/>
              </w:rPr>
            </w:r>
            <w:r w:rsidRPr="00664BDA">
              <w:rPr>
                <w:snapToGrid w:val="0"/>
                <w:color w:val="000000"/>
              </w:rPr>
              <w:fldChar w:fldCharType="separate"/>
            </w:r>
            <w:r w:rsidR="00075D50" w:rsidRPr="00664BDA">
              <w:rPr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noProof/>
                <w:snapToGrid w:val="0"/>
                <w:color w:val="000000"/>
              </w:rPr>
              <w:t> </w:t>
            </w:r>
            <w:r w:rsidRPr="00664BDA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3468E6A9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59182906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492B3EB8" w:rsidR="004B3D93" w:rsidRDefault="004B3D93" w:rsidP="0034186F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3826E0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77777777" w:rsidR="004B3D93" w:rsidRPr="00664BDA" w:rsidRDefault="004B3D93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Pr="00F662FD">
                <w:t>VII.</w:t>
              </w:r>
              <w:r w:rsidR="00B76452" w:rsidRPr="00F662FD">
                <w:t>15</w:t>
              </w:r>
              <w:r w:rsidRPr="00F662FD">
                <w:t>.3.StB</w:t>
              </w:r>
            </w:hyperlink>
          </w:p>
        </w:tc>
        <w:tc>
          <w:tcPr>
            <w:tcW w:w="7161" w:type="dxa"/>
          </w:tcPr>
          <w:p w14:paraId="35C37632" w14:textId="526F4EC2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Verkehrsanlagen</w:t>
            </w:r>
            <w:r w:rsidRPr="00CD4031">
              <w:t xml:space="preserve"> </w:t>
            </w:r>
          </w:p>
        </w:tc>
      </w:tr>
      <w:tr w:rsidR="00215CAF" w:rsidRPr="009B11E8" w14:paraId="2D683DF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41101CF" w14:textId="77777777" w:rsidR="00215CAF" w:rsidRDefault="003826E0" w:rsidP="00215CA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0520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A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7F0C9C" w14:textId="77777777" w:rsidR="00215CAF" w:rsidRPr="00F662FD" w:rsidRDefault="00215CAF" w:rsidP="00B76452">
            <w:pPr>
              <w:spacing w:line="276" w:lineRule="auto"/>
            </w:pPr>
            <w:hyperlink r:id="rId9" w:tgtFrame="_blank" w:history="1">
              <w:r w:rsidRPr="00F662FD">
                <w:t>VII.</w:t>
              </w:r>
              <w:r w:rsidR="00B76452" w:rsidRPr="00F662FD">
                <w:t>14</w:t>
              </w:r>
              <w:r w:rsidRPr="00F662FD">
                <w:t>.3.StB</w:t>
              </w:r>
            </w:hyperlink>
          </w:p>
        </w:tc>
        <w:tc>
          <w:tcPr>
            <w:tcW w:w="7161" w:type="dxa"/>
          </w:tcPr>
          <w:p w14:paraId="74138F2A" w14:textId="43DA105B" w:rsidR="00215CAF" w:rsidRPr="00F662FD" w:rsidRDefault="00215CAF" w:rsidP="005B44AB">
            <w:pPr>
              <w:spacing w:line="276" w:lineRule="auto"/>
            </w:pPr>
            <w:r w:rsidRPr="00F662FD">
              <w:t xml:space="preserve">Projektbeschreibung Ingenieurbauwerke </w:t>
            </w:r>
          </w:p>
        </w:tc>
      </w:tr>
      <w:tr w:rsidR="00C30EF2" w:rsidRPr="009B11E8" w14:paraId="0EEAE3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31CE773" w14:textId="77777777" w:rsidR="00C30EF2" w:rsidRDefault="003826E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668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E7D049" w14:textId="77777777" w:rsidR="00C30EF2" w:rsidRPr="00F662FD" w:rsidRDefault="00C30EF2" w:rsidP="00B76452">
            <w:pPr>
              <w:spacing w:line="276" w:lineRule="auto"/>
            </w:pPr>
            <w:hyperlink r:id="rId10" w:tgtFrame="_blank" w:history="1">
              <w:r w:rsidRPr="00F662FD">
                <w:t>VII.</w:t>
              </w:r>
              <w:r w:rsidR="00B76452" w:rsidRPr="00F662FD">
                <w:t>14</w:t>
              </w:r>
              <w:r w:rsidRPr="00F662FD">
                <w:t>.3.</w:t>
              </w:r>
              <w:r w:rsidR="00B76452" w:rsidRPr="00F662FD">
                <w:t>RB.</w:t>
              </w:r>
              <w:r w:rsidRPr="00F662FD">
                <w:t>StB</w:t>
              </w:r>
            </w:hyperlink>
          </w:p>
        </w:tc>
        <w:tc>
          <w:tcPr>
            <w:tcW w:w="7161" w:type="dxa"/>
          </w:tcPr>
          <w:p w14:paraId="162E727D" w14:textId="0443C27D" w:rsidR="00C30EF2" w:rsidRPr="00F662FD" w:rsidRDefault="00C30EF2" w:rsidP="005B44AB">
            <w:pPr>
              <w:spacing w:line="276" w:lineRule="auto"/>
            </w:pPr>
            <w:r w:rsidRPr="00F662FD">
              <w:t xml:space="preserve">Projektbeschreibung Rückbauplanung für Ingenieurbauwerke 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3826E0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664BDA" w:rsidRDefault="00931F94" w:rsidP="00B76452">
            <w:pPr>
              <w:spacing w:line="276" w:lineRule="auto"/>
              <w:rPr>
                <w:highlight w:val="yellow"/>
              </w:rPr>
            </w:pPr>
            <w:hyperlink r:id="rId11" w:tgtFrame="_blank" w:history="1">
              <w:r w:rsidRPr="00333E35">
                <w:t>VII.</w:t>
              </w:r>
              <w:r w:rsidR="00B76452" w:rsidRPr="00333E35">
                <w:t>02</w:t>
              </w:r>
              <w:r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71C7F288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3826E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35C55708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3826E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664BDA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664BDA">
              <w:rPr>
                <w:rFonts w:cs="Arial"/>
                <w:b/>
                <w:color w:val="000000" w:themeColor="text1"/>
              </w:rPr>
              <w:t>AIA</w:t>
            </w:r>
            <w:r w:rsidRPr="00664BDA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:rsidRPr="009B11E8" w14:paraId="529CC60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CC66E63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3859A90" w14:textId="77777777" w:rsidR="00041449" w:rsidRDefault="00041449" w:rsidP="00041449">
            <w:pPr>
              <w:spacing w:line="276" w:lineRule="auto"/>
            </w:pPr>
            <w:hyperlink r:id="rId12" w:tgtFrame="_blank" w:history="1">
              <w:r w:rsidRPr="008D3F5F">
                <w:t>VII.</w:t>
              </w:r>
              <w:r>
                <w:t>34.4</w:t>
              </w:r>
            </w:hyperlink>
          </w:p>
        </w:tc>
        <w:tc>
          <w:tcPr>
            <w:tcW w:w="7161" w:type="dxa"/>
          </w:tcPr>
          <w:p w14:paraId="678774E8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CC105D">
              <w:rPr>
                <w:b/>
              </w:rPr>
              <w:t>Sicherheits- und Gesundheitsschutzkoordination</w:t>
            </w:r>
            <w:r>
              <w:t xml:space="preserve"> </w:t>
            </w:r>
          </w:p>
        </w:tc>
      </w:tr>
      <w:tr w:rsidR="00041449" w:rsidRPr="009B11E8" w14:paraId="3875023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3656A35" w14:textId="77777777" w:rsidR="00041449" w:rsidRDefault="003826E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7236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A85C8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9F288C1" w14:textId="77777777" w:rsidR="00041449" w:rsidRPr="00AF5683" w:rsidRDefault="00041449" w:rsidP="00041449">
            <w:pPr>
              <w:spacing w:line="276" w:lineRule="auto"/>
              <w:ind w:left="2650" w:hanging="2650"/>
              <w:rPr>
                <w:b/>
              </w:rPr>
            </w:pPr>
            <w:hyperlink r:id="rId13" w:tgtFrame="_blank" w:history="1">
              <w:r w:rsidRPr="007B71BB">
                <w:t>Teil</w:t>
              </w:r>
            </w:hyperlink>
            <w:r>
              <w:t xml:space="preserve"> D    </w:t>
            </w:r>
            <w:r w:rsidRPr="00E91D76">
              <w:t xml:space="preserve"> </w:t>
            </w:r>
            <w:r w:rsidRPr="008A5C65">
              <w:t>Leistungen</w:t>
            </w:r>
          </w:p>
        </w:tc>
      </w:tr>
      <w:tr w:rsidR="00041449" w:rsidRPr="009B11E8" w14:paraId="57138F4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BE206D6" w14:textId="77777777" w:rsidR="00041449" w:rsidRDefault="003826E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114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92D354E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662CB06" w14:textId="77777777" w:rsidR="00041449" w:rsidRPr="00AF5683" w:rsidRDefault="00041449" w:rsidP="00041449">
            <w:pPr>
              <w:spacing w:line="276" w:lineRule="auto"/>
              <w:ind w:left="2650" w:hanging="2650"/>
              <w:rPr>
                <w:b/>
              </w:rPr>
            </w:pPr>
            <w:hyperlink r:id="rId14" w:tgtFrame="_blank" w:history="1">
              <w:r w:rsidRPr="007B71BB">
                <w:t>Teil</w:t>
              </w:r>
            </w:hyperlink>
            <w:r>
              <w:t xml:space="preserve"> E    </w:t>
            </w:r>
            <w:r w:rsidRPr="00E91D76">
              <w:t xml:space="preserve"> </w:t>
            </w:r>
            <w:r>
              <w:t>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1B4C96" w:rsidP="001B4C96">
            <w:pPr>
              <w:spacing w:line="276" w:lineRule="auto"/>
            </w:pPr>
            <w:hyperlink r:id="rId15" w:tgtFrame="_blank" w:history="1">
              <w:r w:rsidRPr="008D3F5F">
                <w:t>VII.</w:t>
              </w:r>
              <w:r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3826E0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6" w:tgtFrame="_blank" w:history="1">
              <w:r w:rsidRPr="007B71BB">
                <w:t>Teil</w:t>
              </w:r>
            </w:hyperlink>
            <w:r>
              <w:t xml:space="preserve"> D    </w:t>
            </w:r>
            <w:r w:rsidRPr="00E91D76">
              <w:t xml:space="preserve"> </w:t>
            </w:r>
            <w:r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3826E0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7" w:tgtFrame="_blank" w:history="1">
              <w:r w:rsidRPr="007B71BB">
                <w:t>Teil</w:t>
              </w:r>
            </w:hyperlink>
            <w:r>
              <w:t xml:space="preserve"> E    </w:t>
            </w:r>
            <w:r w:rsidRPr="00E91D76">
              <w:t xml:space="preserve"> </w:t>
            </w:r>
            <w:r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664BDA" w:rsidRDefault="001B4C96" w:rsidP="001B4C96">
            <w:pPr>
              <w:spacing w:line="276" w:lineRule="auto"/>
              <w:rPr>
                <w:snapToGrid w:val="0"/>
              </w:rPr>
            </w:pPr>
            <w:r w:rsidRPr="00664BDA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664BDA">
              <w:instrText xml:space="preserve"> FORMTEXT </w:instrText>
            </w:r>
            <w:r w:rsidRPr="00664BDA">
              <w:fldChar w:fldCharType="separate"/>
            </w:r>
            <w:r w:rsidRPr="00664BDA">
              <w:rPr>
                <w:noProof/>
              </w:rPr>
              <w:t> </w:t>
            </w:r>
            <w:r w:rsidRPr="00664BDA">
              <w:rPr>
                <w:noProof/>
              </w:rPr>
              <w:t> </w:t>
            </w:r>
            <w:r w:rsidRPr="00664BDA">
              <w:rPr>
                <w:noProof/>
              </w:rPr>
              <w:t> </w:t>
            </w:r>
            <w:r w:rsidRPr="00664BDA">
              <w:rPr>
                <w:noProof/>
              </w:rPr>
              <w:t> </w:t>
            </w:r>
            <w:r w:rsidRPr="00664BDA">
              <w:rPr>
                <w:noProof/>
              </w:rPr>
              <w:t> </w:t>
            </w:r>
            <w:r w:rsidRPr="00664BDA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664BDA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664BDA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664BDA">
              <w:rPr>
                <w:b/>
              </w:rPr>
              <w:instrText xml:space="preserve"> FORMTEXT </w:instrText>
            </w:r>
            <w:r w:rsidRPr="00664BDA">
              <w:rPr>
                <w:b/>
              </w:rPr>
            </w:r>
            <w:r w:rsidRPr="00664BDA">
              <w:rPr>
                <w:b/>
              </w:rPr>
              <w:fldChar w:fldCharType="separate"/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  <w:noProof/>
              </w:rPr>
              <w:t> </w:t>
            </w:r>
            <w:r w:rsidRPr="00664BDA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22BA9713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E30925">
              <w:rPr>
                <w:b/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, </w:t>
            </w:r>
            <w:r w:rsidR="00280542">
              <w:rPr>
                <w:snapToGrid w:val="0"/>
                <w:color w:val="000000"/>
              </w:rPr>
              <w:t>(</w:t>
            </w:r>
            <w:r w:rsidR="002D0295" w:rsidRPr="00664BDA">
              <w:rPr>
                <w:snapToGrid w:val="0"/>
                <w:color w:val="000000"/>
              </w:rPr>
              <w:t>1</w:t>
            </w:r>
            <w:r w:rsidR="00EB710A">
              <w:rPr>
                <w:snapToGrid w:val="0"/>
                <w:color w:val="000000"/>
              </w:rPr>
              <w:t>0</w:t>
            </w:r>
            <w:r w:rsidRPr="00995312">
              <w:rPr>
                <w:snapToGrid w:val="0"/>
                <w:color w:val="000000"/>
              </w:rPr>
              <w:t>/202</w:t>
            </w:r>
            <w:r w:rsidR="002D0295" w:rsidRPr="00664BDA">
              <w:rPr>
                <w:snapToGrid w:val="0"/>
                <w:color w:val="000000"/>
              </w:rPr>
              <w:t>4</w:t>
            </w:r>
            <w:r w:rsidRPr="00995312">
              <w:rPr>
                <w:snapToGrid w:val="0"/>
                <w:color w:val="000000"/>
              </w:rPr>
              <w:t>)</w:t>
            </w:r>
          </w:p>
        </w:tc>
      </w:tr>
      <w:tr w:rsidR="001B4C96" w:rsidRPr="00844010" w14:paraId="2A5AAF5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8FC931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03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A260DBA" w14:textId="77777777" w:rsidR="001B4C96" w:rsidRDefault="001B4C96" w:rsidP="001B4C96">
            <w:pPr>
              <w:spacing w:line="276" w:lineRule="auto"/>
            </w:pPr>
            <w:hyperlink r:id="rId18" w:tgtFrame="_blank" w:history="1">
              <w:r w:rsidRPr="008D3F5F">
                <w:t>VII.</w:t>
              </w:r>
              <w:r>
                <w:t>34</w:t>
              </w:r>
              <w:r w:rsidRPr="008D3F5F">
                <w:t>.</w:t>
              </w:r>
              <w:r>
                <w:t>1</w:t>
              </w:r>
              <w:r w:rsidRPr="008D3F5F">
                <w:t>.StB</w:t>
              </w:r>
            </w:hyperlink>
          </w:p>
        </w:tc>
        <w:tc>
          <w:tcPr>
            <w:tcW w:w="7161" w:type="dxa"/>
          </w:tcPr>
          <w:p w14:paraId="50E989DC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Technische Vertragsbedingunge</w:t>
            </w:r>
            <w:r>
              <w:rPr>
                <w:snapToGrid w:val="0"/>
                <w:color w:val="000000"/>
              </w:rPr>
              <w:t xml:space="preserve">n </w:t>
            </w:r>
            <w:r w:rsidRPr="00AE25B9">
              <w:rPr>
                <w:snapToGrid w:val="0"/>
                <w:color w:val="000000"/>
              </w:rPr>
              <w:t>Sicherheits- und Gesundheitsschutzkoordination</w:t>
            </w:r>
            <w:r>
              <w:rPr>
                <w:snapToGrid w:val="0"/>
                <w:color w:val="000000"/>
              </w:rPr>
              <w:t xml:space="preserve"> </w:t>
            </w:r>
            <w:r w:rsidRPr="006E6E78">
              <w:rPr>
                <w:b/>
                <w:snapToGrid w:val="0"/>
                <w:color w:val="000000"/>
              </w:rPr>
              <w:t>(TVB-</w:t>
            </w:r>
            <w:proofErr w:type="spellStart"/>
            <w:r w:rsidRPr="006E6E78">
              <w:rPr>
                <w:b/>
                <w:snapToGrid w:val="0"/>
                <w:color w:val="000000"/>
              </w:rPr>
              <w:t>SiGeKo</w:t>
            </w:r>
            <w:proofErr w:type="spellEnd"/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4E4D74BC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3826E0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362E0862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664BDA">
              <w:rPr>
                <w:snapToGrid w:val="0"/>
                <w:color w:val="000000"/>
              </w:rPr>
              <w:t xml:space="preserve"> </w:t>
            </w:r>
            <w:r w:rsidRPr="00664BDA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664BDA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53F9EF89" w:rsidR="001B4C96" w:rsidRPr="00664BDA" w:rsidRDefault="001B4C96" w:rsidP="000175F8">
            <w:pPr>
              <w:spacing w:line="276" w:lineRule="auto"/>
              <w:rPr>
                <w:snapToGrid w:val="0"/>
              </w:rPr>
            </w:pPr>
            <w:r w:rsidRPr="00664BDA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162C5773" w:rsidR="001B4C96" w:rsidRPr="009B76D6" w:rsidRDefault="001B4C96" w:rsidP="00902D33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664BDA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</w:t>
            </w:r>
            <w:r w:rsidR="00902D33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/202</w:t>
            </w:r>
            <w:r w:rsidR="000175F8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7FE211AE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71262279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1BF832F4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032FC9CE" w:rsidR="001B4C96" w:rsidRPr="00664BDA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664BDA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64BDA">
              <w:rPr>
                <w:i/>
                <w:snapToGrid w:val="0"/>
                <w:color w:val="000000"/>
              </w:rPr>
              <w:instrText xml:space="preserve"> FORMTEXT </w:instrText>
            </w:r>
            <w:r w:rsidRPr="00664BDA">
              <w:rPr>
                <w:i/>
                <w:snapToGrid w:val="0"/>
                <w:color w:val="000000"/>
              </w:rPr>
            </w:r>
            <w:r w:rsidRPr="00664BDA">
              <w:rPr>
                <w:i/>
                <w:snapToGrid w:val="0"/>
                <w:color w:val="000000"/>
              </w:rPr>
              <w:fldChar w:fldCharType="separate"/>
            </w:r>
            <w:r w:rsidRPr="00664BDA">
              <w:rPr>
                <w:i/>
                <w:noProof/>
                <w:snapToGrid w:val="0"/>
                <w:color w:val="000000"/>
              </w:rPr>
              <w:t> </w:t>
            </w:r>
            <w:r w:rsidRPr="00664BDA">
              <w:rPr>
                <w:i/>
                <w:noProof/>
                <w:snapToGrid w:val="0"/>
                <w:color w:val="000000"/>
              </w:rPr>
              <w:t> </w:t>
            </w:r>
            <w:r w:rsidRPr="00664BDA">
              <w:rPr>
                <w:i/>
                <w:noProof/>
                <w:snapToGrid w:val="0"/>
                <w:color w:val="000000"/>
              </w:rPr>
              <w:t> </w:t>
            </w:r>
            <w:r w:rsidRPr="00664BDA">
              <w:rPr>
                <w:i/>
                <w:noProof/>
                <w:snapToGrid w:val="0"/>
                <w:color w:val="000000"/>
              </w:rPr>
              <w:t> </w:t>
            </w:r>
            <w:r w:rsidRPr="00664BDA">
              <w:rPr>
                <w:i/>
                <w:noProof/>
                <w:snapToGrid w:val="0"/>
                <w:color w:val="000000"/>
              </w:rPr>
              <w:t> </w:t>
            </w:r>
            <w:r w:rsidRPr="00664BDA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3826E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664BDA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664BDA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64BDA">
              <w:rPr>
                <w:snapToGrid w:val="0"/>
                <w:color w:val="000000"/>
              </w:rPr>
              <w:instrText xml:space="preserve"> FORMTEXT </w:instrText>
            </w:r>
            <w:r w:rsidRPr="00664BDA">
              <w:rPr>
                <w:snapToGrid w:val="0"/>
                <w:color w:val="000000"/>
              </w:rPr>
            </w:r>
            <w:r w:rsidRPr="00664BDA">
              <w:rPr>
                <w:snapToGrid w:val="0"/>
                <w:color w:val="000000"/>
              </w:rPr>
              <w:fldChar w:fldCharType="separate"/>
            </w:r>
            <w:r w:rsidRPr="00664BDA">
              <w:rPr>
                <w:noProof/>
                <w:snapToGrid w:val="0"/>
                <w:color w:val="000000"/>
              </w:rPr>
              <w:t> </w:t>
            </w:r>
            <w:r w:rsidRPr="00664BDA">
              <w:rPr>
                <w:noProof/>
                <w:snapToGrid w:val="0"/>
                <w:color w:val="000000"/>
              </w:rPr>
              <w:t> </w:t>
            </w:r>
            <w:r w:rsidRPr="00664BDA">
              <w:rPr>
                <w:noProof/>
                <w:snapToGrid w:val="0"/>
                <w:color w:val="000000"/>
              </w:rPr>
              <w:t> </w:t>
            </w:r>
            <w:r w:rsidRPr="00664BDA">
              <w:rPr>
                <w:noProof/>
                <w:snapToGrid w:val="0"/>
                <w:color w:val="000000"/>
              </w:rPr>
              <w:t> </w:t>
            </w:r>
            <w:r w:rsidRPr="00664BDA">
              <w:rPr>
                <w:noProof/>
                <w:snapToGrid w:val="0"/>
                <w:color w:val="000000"/>
              </w:rPr>
              <w:t> </w:t>
            </w:r>
            <w:r w:rsidRPr="00664BDA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lastRenderedPageBreak/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574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3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</w:tcPr>
          <w:p w14:paraId="38D020DB" w14:textId="77777777" w:rsidR="00FC381D" w:rsidRPr="00751A24" w:rsidRDefault="003826E0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r w:rsidR="00FC381D" w:rsidRPr="00751A24">
              <w:rPr>
                <w:snapToGrid w:val="0"/>
                <w:color w:val="000000"/>
              </w:rPr>
              <w:t>den Leistungsbeschreibung</w:t>
            </w:r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3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933F99E" w14:textId="77777777" w:rsidR="00FC381D" w:rsidRPr="00751A24" w:rsidRDefault="003826E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664BDA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664BDA">
              <w:rPr>
                <w:i/>
                <w:snapToGrid w:val="0"/>
                <w:color w:val="000000"/>
              </w:rPr>
              <w:instrText xml:space="preserve"> FORMTEXT </w:instrText>
            </w:r>
            <w:r w:rsidRPr="00664BDA">
              <w:rPr>
                <w:i/>
                <w:snapToGrid w:val="0"/>
                <w:color w:val="000000"/>
              </w:rPr>
            </w:r>
            <w:r w:rsidRPr="00664BDA">
              <w:rPr>
                <w:i/>
                <w:snapToGrid w:val="0"/>
                <w:color w:val="000000"/>
              </w:rPr>
              <w:fldChar w:fldCharType="separate"/>
            </w:r>
            <w:r w:rsidR="00075D50" w:rsidRPr="00664BDA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64BDA">
              <w:rPr>
                <w:i/>
                <w:noProof/>
                <w:snapToGrid w:val="0"/>
                <w:color w:val="000000"/>
              </w:rPr>
              <w:t> </w:t>
            </w:r>
            <w:r w:rsidRPr="00664BDA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62F610C" w14:textId="77777777" w:rsidR="00FC381D" w:rsidRPr="00751A24" w:rsidRDefault="003826E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2659AC8F" w14:textId="77777777" w:rsidR="00FC381D" w:rsidRDefault="003826E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r w:rsidRPr="00751A24">
              <w:rPr>
                <w:snapToGrid w:val="0"/>
                <w:color w:val="000000"/>
              </w:rPr>
              <w:t>den Leistungsbeschreibung</w:t>
            </w:r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58034C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58034C" w:rsidRPr="00E81AF5" w:rsidRDefault="0058034C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3"/>
          </w:tcPr>
          <w:p w14:paraId="53E28641" w14:textId="77777777" w:rsidR="0058034C" w:rsidRPr="00E72F7C" w:rsidRDefault="0058034C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58034C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58034C" w:rsidRPr="00E81AF5" w:rsidRDefault="0058034C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FFD9F5C" w14:textId="77777777" w:rsidR="0058034C" w:rsidRPr="005F7C0C" w:rsidRDefault="003826E0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58034C" w:rsidRPr="005F7C0C" w:rsidRDefault="0058034C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58034C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58034C" w:rsidRPr="00E81AF5" w:rsidRDefault="0058034C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00808D2E" w14:textId="77777777" w:rsidR="0058034C" w:rsidRPr="005F7C0C" w:rsidRDefault="003826E0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275E51A7" w:rsidR="0058034C" w:rsidRDefault="0058034C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732EF939" w:rsidR="0058034C" w:rsidRPr="005F7C0C" w:rsidRDefault="0058034C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58034C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A28097E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8034C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58034C" w:rsidRPr="005F7C0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58034C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027F3A5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58034C" w:rsidRDefault="0058034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8034C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1A0E85D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58034C" w:rsidRPr="005F7C0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8034C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6301559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58034C" w:rsidRPr="005F7C0C" w:rsidRDefault="0058034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8034C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41CA66EA" w14:textId="3891312A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58034C" w:rsidRPr="005F7C0C" w:rsidRDefault="0058034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58034C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DB9CA04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8034C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58034C" w:rsidRPr="00CB1135" w:rsidDel="0071790B" w:rsidRDefault="0058034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8034C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 w:val="restart"/>
          </w:tcPr>
          <w:p w14:paraId="24F3CDF5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58034C" w:rsidRPr="005F7C0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58034C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6DBFED84" w14:textId="77777777" w:rsid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0E2B93C2" w:rsidR="0058034C" w:rsidRDefault="0058034C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58034C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704D2162" w14:textId="77777777" w:rsid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58034C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5CCFE6E0" w14:textId="77777777" w:rsid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58034C" w:rsidRPr="003E4DB2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19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58034C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1B427967" w14:textId="77777777" w:rsid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58034C" w:rsidRDefault="0058034C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58034C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4EBC883" w14:textId="77777777" w:rsidR="0058034C" w:rsidRPr="005F7C0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58034C" w:rsidRPr="0025220D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8034C" w:rsidRPr="009B11E8" w14:paraId="0444784E" w14:textId="77777777" w:rsidTr="00014503">
        <w:tc>
          <w:tcPr>
            <w:tcW w:w="805" w:type="dxa"/>
            <w:vMerge/>
          </w:tcPr>
          <w:p w14:paraId="7E628ED7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02D4889" w14:textId="6CF2E4E2" w:rsidR="0058034C" w:rsidRP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8034C">
              <w:rPr>
                <w:snapToGrid w:val="0"/>
                <w:color w:val="000000"/>
              </w:rPr>
              <w:t>Zusätzlich für BIM-Leistungen:</w:t>
            </w:r>
          </w:p>
        </w:tc>
      </w:tr>
      <w:tr w:rsidR="0058034C" w:rsidRPr="009B11E8" w14:paraId="73C531B9" w14:textId="77777777" w:rsidTr="00D85002">
        <w:tc>
          <w:tcPr>
            <w:tcW w:w="805" w:type="dxa"/>
            <w:vMerge/>
          </w:tcPr>
          <w:p w14:paraId="013561CE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7F5CCE9" w14:textId="5CE096E9" w:rsidR="0058034C" w:rsidRP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79713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BC305E0" w14:textId="50719F2D" w:rsidR="0058034C" w:rsidRP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8034C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58034C">
              <w:rPr>
                <w:snapToGrid w:val="0"/>
                <w:color w:val="000000"/>
              </w:rPr>
              <w:t>ifc</w:t>
            </w:r>
            <w:proofErr w:type="spellEnd"/>
            <w:r w:rsidRPr="0058034C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58034C" w:rsidRPr="009B11E8" w14:paraId="7E00B93E" w14:textId="77777777" w:rsidTr="00D85002">
        <w:tc>
          <w:tcPr>
            <w:tcW w:w="805" w:type="dxa"/>
            <w:vMerge/>
          </w:tcPr>
          <w:p w14:paraId="019ABD54" w14:textId="77777777" w:rsidR="0058034C" w:rsidRPr="00E81AF5" w:rsidRDefault="0058034C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285DF77D" w14:textId="218B11AD" w:rsidR="0058034C" w:rsidRPr="0058034C" w:rsidRDefault="003826E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26275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34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EBFB04A" w14:textId="77777777" w:rsid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8034C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58034C">
              <w:rPr>
                <w:snapToGrid w:val="0"/>
                <w:color w:val="000000"/>
              </w:rPr>
              <w:t>bcf</w:t>
            </w:r>
            <w:proofErr w:type="spellEnd"/>
            <w:r w:rsidRPr="0058034C">
              <w:rPr>
                <w:snapToGrid w:val="0"/>
                <w:color w:val="000000"/>
              </w:rPr>
              <w:t>-Format anzuwenden.</w:t>
            </w:r>
          </w:p>
          <w:p w14:paraId="37EC4430" w14:textId="159C0D87" w:rsidR="0058034C" w:rsidRPr="0058034C" w:rsidRDefault="0058034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3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B44892" w:rsidDel="0087142F" w14:paraId="1B1CF4B0" w14:textId="77777777" w:rsidTr="00955A07">
        <w:tc>
          <w:tcPr>
            <w:tcW w:w="805" w:type="dxa"/>
          </w:tcPr>
          <w:p w14:paraId="69F99E35" w14:textId="267E51BF" w:rsidR="00B44892" w:rsidRDefault="00B44892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3"/>
          </w:tcPr>
          <w:p w14:paraId="42505753" w14:textId="77777777" w:rsidR="00B44892" w:rsidRDefault="00B44892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  <w:p w14:paraId="6D1D60F1" w14:textId="19E005EF" w:rsidR="00913EB0" w:rsidDel="0087142F" w:rsidRDefault="00913EB0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  <w:vMerge w:val="restart"/>
          </w:tcPr>
          <w:p w14:paraId="5209079B" w14:textId="5746B3D8" w:rsidR="00282921" w:rsidRPr="00D85002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F91E87">
              <w:rPr>
                <w:snapToGrid w:val="0"/>
              </w:rPr>
              <w:t>3.6</w:t>
            </w:r>
          </w:p>
        </w:tc>
        <w:tc>
          <w:tcPr>
            <w:tcW w:w="8834" w:type="dxa"/>
            <w:gridSpan w:val="3"/>
            <w:vAlign w:val="center"/>
          </w:tcPr>
          <w:p w14:paraId="2249D9BB" w14:textId="06534DD4" w:rsidR="00282921" w:rsidRPr="00CB1135" w:rsidRDefault="00B44892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913EB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entfällt</w:t>
            </w:r>
            <w:r w:rsidR="00913EB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-</w:t>
            </w:r>
          </w:p>
        </w:tc>
      </w:tr>
      <w:tr w:rsidR="00282921" w:rsidRPr="009B11E8" w14:paraId="78A1B7B9" w14:textId="77777777" w:rsidTr="00D85002">
        <w:tc>
          <w:tcPr>
            <w:tcW w:w="805" w:type="dxa"/>
            <w:vMerge/>
          </w:tcPr>
          <w:p w14:paraId="6CADB60B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5F2DBC67" w14:textId="6FAFEB5B" w:rsidR="0025220D" w:rsidRDefault="0025220D" w:rsidP="00282921">
            <w:pPr>
              <w:spacing w:after="240" w:line="276" w:lineRule="auto"/>
              <w:rPr>
                <w:snapToGrid w:val="0"/>
                <w:color w:val="00000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3826E0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3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1FE6DE10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0175F8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3826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3826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3826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3826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3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3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3826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3826E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3826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3826E0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3826E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31ABD591" w:rsidR="005205DF" w:rsidRPr="003E4DB2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4" w:name="Text5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Voruntersuchung</w:t>
            </w:r>
            <w:r>
              <w:rPr>
                <w:i/>
              </w:rPr>
              <w:fldChar w:fldCharType="end"/>
            </w:r>
            <w:bookmarkEnd w:id="4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406179" w:rsidRPr="009B11E8" w14:paraId="2AD81B13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E8DFA44" w14:textId="77777777" w:rsidR="00406179" w:rsidRPr="00052C14" w:rsidRDefault="00406179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B9B" w14:textId="77777777" w:rsidR="00406179" w:rsidRDefault="003826E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5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17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582C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B31797">
              <w:t>Bauwerksskizze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909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3826E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6A4DFB0C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FFD55C4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027" w14:textId="77777777" w:rsidR="00D26E74" w:rsidRDefault="003826E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012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A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Bauwerksentwurf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84F2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2BB57D7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1DB8F2F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D5D1" w14:textId="77777777" w:rsidR="00D26E74" w:rsidRPr="00052C14" w:rsidRDefault="003826E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6328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14D" w14:textId="6BE67DEB" w:rsidR="00D26E74" w:rsidRPr="008825BA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Feststellungsentwurf</w:t>
            </w:r>
            <w:r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40A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3826E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5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5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664BD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664BDA">
              <w:rPr>
                <w:i/>
              </w:rPr>
              <w:instrText xml:space="preserve"> FORMTEXT </w:instrText>
            </w:r>
            <w:r w:rsidRPr="00664BDA">
              <w:rPr>
                <w:i/>
              </w:rPr>
            </w:r>
            <w:r w:rsidRPr="00664BDA">
              <w:rPr>
                <w:i/>
              </w:rPr>
              <w:fldChar w:fldCharType="separate"/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Pr="00664BD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3826E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664BD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664BDA">
              <w:rPr>
                <w:i/>
              </w:rPr>
              <w:instrText xml:space="preserve"> FORMTEXT </w:instrText>
            </w:r>
            <w:r w:rsidRPr="00664BDA">
              <w:rPr>
                <w:i/>
              </w:rPr>
            </w:r>
            <w:r w:rsidRPr="00664BDA">
              <w:rPr>
                <w:i/>
              </w:rPr>
              <w:fldChar w:fldCharType="separate"/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="00075D50" w:rsidRPr="00664BDA">
              <w:rPr>
                <w:i/>
                <w:noProof/>
              </w:rPr>
              <w:t> </w:t>
            </w:r>
            <w:r w:rsidRPr="00664BD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3826E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3826E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6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6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3826E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3826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77777777" w:rsidR="00D26E74" w:rsidRPr="0009708B" w:rsidRDefault="003826E0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cs="MS Gothic" w:hint="eastAsia"/>
                    <w:snapToGrid w:val="0"/>
                  </w:rPr>
                  <w:t>☐</w:t>
                </w:r>
              </w:sdtContent>
            </w:sdt>
            <w:r w:rsidR="00D26E74">
              <w:rPr>
                <w:snapToGrid w:val="0"/>
              </w:rPr>
              <w:t xml:space="preserve"> </w:t>
            </w:r>
            <w:r w:rsidR="00D26E74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77777777" w:rsidR="00D26E74" w:rsidRPr="004470F5" w:rsidRDefault="00D26E74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="006B2D71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="006B2D71" w:rsidRPr="008825BA">
              <w:rPr>
                <w:i/>
              </w:rPr>
              <w:instrText xml:space="preserve"> FORMTEXT </w:instrText>
            </w:r>
            <w:r w:rsidR="006B2D71" w:rsidRPr="008825BA">
              <w:rPr>
                <w:i/>
              </w:rPr>
            </w:r>
            <w:r w:rsidR="006B2D71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Planung, Vergabe und Ausführung</w:t>
            </w:r>
            <w:r w:rsidR="006B2D71"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lastRenderedPageBreak/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3826E0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3826E0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664BDA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664BDA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64BDA">
              <w:rPr>
                <w:i/>
                <w:snapToGrid w:val="0"/>
              </w:rPr>
              <w:instrText xml:space="preserve"> FORMTEXT </w:instrText>
            </w:r>
            <w:r w:rsidRPr="00664BDA">
              <w:rPr>
                <w:i/>
                <w:snapToGrid w:val="0"/>
              </w:rPr>
            </w:r>
            <w:r w:rsidRPr="00664BDA">
              <w:rPr>
                <w:i/>
                <w:snapToGrid w:val="0"/>
              </w:rPr>
              <w:fldChar w:fldCharType="separate"/>
            </w:r>
            <w:r w:rsidR="00075D50" w:rsidRPr="00664BDA">
              <w:rPr>
                <w:i/>
                <w:noProof/>
                <w:snapToGrid w:val="0"/>
              </w:rPr>
              <w:t> </w:t>
            </w:r>
            <w:r w:rsidR="00075D50" w:rsidRPr="00664BDA">
              <w:rPr>
                <w:i/>
                <w:noProof/>
                <w:snapToGrid w:val="0"/>
              </w:rPr>
              <w:t> </w:t>
            </w:r>
            <w:r w:rsidR="00075D50" w:rsidRPr="00664BDA">
              <w:rPr>
                <w:i/>
                <w:noProof/>
                <w:snapToGrid w:val="0"/>
              </w:rPr>
              <w:t> </w:t>
            </w:r>
            <w:r w:rsidR="00075D50" w:rsidRPr="00664BDA">
              <w:rPr>
                <w:i/>
                <w:noProof/>
                <w:snapToGrid w:val="0"/>
              </w:rPr>
              <w:t> </w:t>
            </w:r>
            <w:r w:rsidR="00075D50" w:rsidRPr="00664BDA">
              <w:rPr>
                <w:i/>
                <w:noProof/>
                <w:snapToGrid w:val="0"/>
              </w:rPr>
              <w:t> </w:t>
            </w:r>
            <w:r w:rsidRPr="00664BDA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664BDA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664BDA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3826E0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664BDA">
        <w:trPr>
          <w:trHeight w:val="353"/>
        </w:trPr>
        <w:tc>
          <w:tcPr>
            <w:tcW w:w="851" w:type="dxa"/>
          </w:tcPr>
          <w:p w14:paraId="6C9804FD" w14:textId="633DCF50" w:rsidR="00DF6AB4" w:rsidRPr="009B11E8" w:rsidRDefault="00DF6AB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36537F9F" w14:textId="6307892F" w:rsidR="00DF6AB4" w:rsidRDefault="00B44892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913EB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entfällt</w:t>
            </w:r>
            <w:r w:rsidR="005B69A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-</w:t>
            </w:r>
          </w:p>
          <w:p w14:paraId="3C53BF5E" w14:textId="77777777" w:rsidR="00E051FC" w:rsidRPr="004E09AA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664BDA">
        <w:trPr>
          <w:trHeight w:val="68"/>
        </w:trPr>
        <w:tc>
          <w:tcPr>
            <w:tcW w:w="851" w:type="dxa"/>
            <w:vMerge w:val="restart"/>
          </w:tcPr>
          <w:p w14:paraId="3029340A" w14:textId="3326BA2C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664BDA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3826E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664BDA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3826E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664BDA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3826E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7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7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664BDA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3826E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664BDA">
        <w:trPr>
          <w:trHeight w:val="353"/>
        </w:trPr>
        <w:tc>
          <w:tcPr>
            <w:tcW w:w="851" w:type="dxa"/>
          </w:tcPr>
          <w:p w14:paraId="548AA32C" w14:textId="6FC10B9D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664BDA">
        <w:trPr>
          <w:trHeight w:val="353"/>
        </w:trPr>
        <w:tc>
          <w:tcPr>
            <w:tcW w:w="851" w:type="dxa"/>
          </w:tcPr>
          <w:p w14:paraId="6C109EF2" w14:textId="5BE779DF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F801" w14:textId="77777777" w:rsidR="00955A07" w:rsidRDefault="00955A07">
      <w:r>
        <w:separator/>
      </w:r>
    </w:p>
  </w:endnote>
  <w:endnote w:type="continuationSeparator" w:id="0">
    <w:p w14:paraId="431B3375" w14:textId="77777777" w:rsidR="00955A07" w:rsidRDefault="0095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7051" w14:textId="77777777" w:rsidR="00955A07" w:rsidRPr="001C6B80" w:rsidRDefault="00955A07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955A07" w:rsidRPr="001C6B80" w:rsidRDefault="00955A07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C6E8" w14:textId="77777777" w:rsidR="00955A07" w:rsidRDefault="00955A07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6994D3A4" w:rsidR="00955A07" w:rsidRPr="00F36BEB" w:rsidRDefault="00955A07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58034C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58034C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8D4EF9">
      <w:rPr>
        <w:rFonts w:cs="Arial"/>
        <w:noProof/>
        <w:sz w:val="16"/>
        <w:szCs w:val="16"/>
      </w:rPr>
      <w:t>7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8D4EF9">
      <w:rPr>
        <w:rFonts w:cs="Arial"/>
        <w:noProof/>
        <w:sz w:val="16"/>
        <w:szCs w:val="16"/>
      </w:rPr>
      <w:t>7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955A07" w:rsidRPr="008821C5" w:rsidRDefault="00955A07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D72C" w14:textId="77777777" w:rsidR="00955A07" w:rsidRPr="005D619A" w:rsidRDefault="00955A07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955A07" w:rsidRPr="005D619A" w:rsidRDefault="00955A07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715D" w14:textId="77777777" w:rsidR="00955A07" w:rsidRDefault="00955A07">
      <w:r>
        <w:separator/>
      </w:r>
    </w:p>
  </w:footnote>
  <w:footnote w:type="continuationSeparator" w:id="0">
    <w:p w14:paraId="64122B6B" w14:textId="77777777" w:rsidR="00955A07" w:rsidRDefault="0095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8886" w14:textId="77777777" w:rsidR="00955A07" w:rsidRPr="001C6B80" w:rsidRDefault="00955A07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955A07" w:rsidRPr="00973AF9" w:rsidRDefault="00955A07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955A07" w:rsidRDefault="00955A07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FA5F" w14:textId="589E6087" w:rsidR="00955A07" w:rsidRDefault="00955A07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664BDA">
      <w:rPr>
        <w:b w:val="0"/>
        <w:sz w:val="20"/>
      </w:rPr>
      <w:t>Auftragsnummer:</w:t>
    </w:r>
    <w:r>
      <w:rPr>
        <w:b w:val="0"/>
        <w:sz w:val="20"/>
      </w:rPr>
      <w:t xml:space="preserve"> </w:t>
    </w:r>
  </w:p>
  <w:p w14:paraId="05F521FD" w14:textId="4EEA0F68" w:rsidR="00955A07" w:rsidRPr="00B53F0E" w:rsidRDefault="00955A07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664BDA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>
      <w:rPr>
        <w:szCs w:val="24"/>
      </w:rPr>
      <w:t>34</w:t>
    </w:r>
    <w:r w:rsidRPr="00B53F0E">
      <w:rPr>
        <w:szCs w:val="24"/>
      </w:rPr>
      <w:t>.StB</w:t>
    </w:r>
  </w:p>
  <w:p w14:paraId="2825A960" w14:textId="214D199E" w:rsidR="00955A07" w:rsidRDefault="00955A07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>
      <w:rPr>
        <w:rFonts w:cs="Arial"/>
        <w:b w:val="0"/>
        <w:sz w:val="16"/>
        <w:szCs w:val="16"/>
      </w:rPr>
      <w:t xml:space="preserve">Vertrag Sicherheits- und Gesundheitskoordination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2CCE271D" w:rsidR="00955A07" w:rsidRPr="00A24CB7" w:rsidRDefault="00955A07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4190" w14:textId="77777777" w:rsidR="0058034C" w:rsidRDefault="005803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70968">
    <w:abstractNumId w:val="24"/>
  </w:num>
  <w:num w:numId="2" w16cid:durableId="1404059770">
    <w:abstractNumId w:val="23"/>
  </w:num>
  <w:num w:numId="3" w16cid:durableId="1919166476">
    <w:abstractNumId w:val="15"/>
  </w:num>
  <w:num w:numId="4" w16cid:durableId="136456465">
    <w:abstractNumId w:val="9"/>
  </w:num>
  <w:num w:numId="5" w16cid:durableId="1611012786">
    <w:abstractNumId w:val="17"/>
  </w:num>
  <w:num w:numId="6" w16cid:durableId="721099824">
    <w:abstractNumId w:val="18"/>
  </w:num>
  <w:num w:numId="7" w16cid:durableId="68893906">
    <w:abstractNumId w:val="3"/>
  </w:num>
  <w:num w:numId="8" w16cid:durableId="1157569585">
    <w:abstractNumId w:val="2"/>
  </w:num>
  <w:num w:numId="9" w16cid:durableId="2109036758">
    <w:abstractNumId w:val="1"/>
  </w:num>
  <w:num w:numId="10" w16cid:durableId="1019820117">
    <w:abstractNumId w:val="0"/>
  </w:num>
  <w:num w:numId="11" w16cid:durableId="1043480756">
    <w:abstractNumId w:val="22"/>
  </w:num>
  <w:num w:numId="12" w16cid:durableId="1860117382">
    <w:abstractNumId w:val="19"/>
  </w:num>
  <w:num w:numId="13" w16cid:durableId="1231892902">
    <w:abstractNumId w:val="6"/>
  </w:num>
  <w:num w:numId="14" w16cid:durableId="980963489">
    <w:abstractNumId w:val="21"/>
  </w:num>
  <w:num w:numId="15" w16cid:durableId="1971551041">
    <w:abstractNumId w:val="5"/>
  </w:num>
  <w:num w:numId="16" w16cid:durableId="149103456">
    <w:abstractNumId w:val="11"/>
  </w:num>
  <w:num w:numId="17" w16cid:durableId="1427576508">
    <w:abstractNumId w:val="14"/>
  </w:num>
  <w:num w:numId="18" w16cid:durableId="266930507">
    <w:abstractNumId w:val="12"/>
  </w:num>
  <w:num w:numId="19" w16cid:durableId="1038434217">
    <w:abstractNumId w:val="20"/>
  </w:num>
  <w:num w:numId="20" w16cid:durableId="715857062">
    <w:abstractNumId w:val="23"/>
  </w:num>
  <w:num w:numId="21" w16cid:durableId="7733289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883806">
    <w:abstractNumId w:val="13"/>
  </w:num>
  <w:num w:numId="23" w16cid:durableId="1783915323">
    <w:abstractNumId w:val="23"/>
  </w:num>
  <w:num w:numId="24" w16cid:durableId="397172074">
    <w:abstractNumId w:val="4"/>
  </w:num>
  <w:num w:numId="25" w16cid:durableId="424957209">
    <w:abstractNumId w:val="10"/>
  </w:num>
  <w:num w:numId="26" w16cid:durableId="939605687">
    <w:abstractNumId w:val="16"/>
  </w:num>
  <w:num w:numId="27" w16cid:durableId="512838292">
    <w:abstractNumId w:val="7"/>
  </w:num>
  <w:num w:numId="28" w16cid:durableId="365640124">
    <w:abstractNumId w:val="25"/>
  </w:num>
  <w:num w:numId="29" w16cid:durableId="135557351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64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175F8"/>
    <w:rsid w:val="0002008C"/>
    <w:rsid w:val="0002034F"/>
    <w:rsid w:val="00022B8A"/>
    <w:rsid w:val="000252F0"/>
    <w:rsid w:val="00032093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0542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97D93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86F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1839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26E0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6C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34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69A5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4BDA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04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328F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4EF9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110"/>
    <w:rsid w:val="00901350"/>
    <w:rsid w:val="00902D33"/>
    <w:rsid w:val="0090447E"/>
    <w:rsid w:val="009076E0"/>
    <w:rsid w:val="00910E8D"/>
    <w:rsid w:val="00911A32"/>
    <w:rsid w:val="00913EB0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A07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5811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0A3"/>
    <w:rsid w:val="00B1476E"/>
    <w:rsid w:val="00B15552"/>
    <w:rsid w:val="00B158AE"/>
    <w:rsid w:val="00B174CB"/>
    <w:rsid w:val="00B17519"/>
    <w:rsid w:val="00B17930"/>
    <w:rsid w:val="00B20CBD"/>
    <w:rsid w:val="00B21BDD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892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81F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080D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032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374C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B710A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6465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stmi.bybn.de/vob/formblaetter/vii_b_vhf/VII-15-2-StB_leistungsumfang-april15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yperlink" Target="http://www.vergabe.bayer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C02A6-2ED6-4BB9-8945-2CF9B6BD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1633</Words>
  <Characters>14586</Characters>
  <Application>Microsoft Office Word</Application>
  <DocSecurity>0</DocSecurity>
  <Lines>121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16187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Giestl-Rieß, Stefanie (StMB)</dc:creator>
  <cp:lastModifiedBy>Giestl-Rieß, Stefanie (StMB)</cp:lastModifiedBy>
  <cp:revision>4</cp:revision>
  <cp:lastPrinted>2025-08-25T04:22:00Z</cp:lastPrinted>
  <dcterms:created xsi:type="dcterms:W3CDTF">2025-06-30T10:42:00Z</dcterms:created>
  <dcterms:modified xsi:type="dcterms:W3CDTF">2025-08-25T04:23:00Z</dcterms:modified>
</cp:coreProperties>
</file>